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  <w:u w:val="none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none"/>
          <w:lang w:val="en-US" w:eastAsia="zh-CN"/>
        </w:rPr>
        <w:t>聚氯乙烯（PVC）制品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highlight w:val="none"/>
          <w:u w:val="none"/>
        </w:rPr>
        <w:t>绿色制造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none"/>
          <w:lang w:val="en-US" w:eastAsia="zh-CN"/>
        </w:rPr>
        <w:t>工艺技术培训班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  <w:u w:val="none"/>
          <w:lang w:val="en-US" w:eastAsia="zh-CN"/>
        </w:rPr>
        <w:t>参培回执表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66"/>
        <w:gridCol w:w="2000"/>
        <w:gridCol w:w="2634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36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主营产品</w:t>
            </w:r>
          </w:p>
        </w:tc>
        <w:tc>
          <w:tcPr>
            <w:tcW w:w="85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参会人员姓名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住宿标准</w:t>
            </w:r>
          </w:p>
        </w:tc>
        <w:tc>
          <w:tcPr>
            <w:tcW w:w="85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单人间 （     ）  双人间（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发票种类</w:t>
            </w:r>
          </w:p>
        </w:tc>
        <w:tc>
          <w:tcPr>
            <w:tcW w:w="85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原则上开具增值税普通纸质或电子发票。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纸质发票（  ），邮寄地址及收件人：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电子发票（  ），电子邮箱：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发票项目</w:t>
            </w:r>
          </w:p>
        </w:tc>
        <w:tc>
          <w:tcPr>
            <w:tcW w:w="85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培训费（      ）   会议费（      ）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付款方式</w:t>
            </w:r>
          </w:p>
        </w:tc>
        <w:tc>
          <w:tcPr>
            <w:tcW w:w="85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收款单位：中国塑料加工工业协会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税号：511000005000056174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单位地址：北京市朝阳区东三环南路19号联合国际大厦910、911室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电话号码：65220308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开户银行：中国工商银行北京礼士路支行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银行账户：0200003609014476350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开票信息</w:t>
            </w:r>
          </w:p>
        </w:tc>
        <w:tc>
          <w:tcPr>
            <w:tcW w:w="85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单位名称：                        税    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单位地址：                        电话号码：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开户银行：                        银行账户：</w:t>
            </w:r>
          </w:p>
        </w:tc>
      </w:tr>
    </w:tbl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交通方式：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萧山机场--华悦酒店：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公共交通：乘坐地铁一号线到闸弄口站转乘135路公交车至华中路华丰路口下车即到。行程约40公里，车程100分钟。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自驾路线：萧山机场上空港大道，转S4机场公路，转秋石高架路，转留石高架路至同协路即到。行程约38公里，车程50分钟。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杭州东站--华悦酒店：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1.公共交通：乘坐地铁一号线到闸弄口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站转乘135路公交车至华中路华丰路口下车即到。行程约9公里，车程50分钟。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2.自驾路线：杭州东站经东宁路，转机场路，转同协路即到。行程约7公里，车程25分钟。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备注：</w:t>
      </w:r>
    </w:p>
    <w:p>
      <w:pPr>
        <w:pStyle w:val="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请详细填写参会回执表并连同汇款底单及时回传会务组。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Arial" w:hAnsi="Arial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宋体" w:cs="Times New Roman"/>
          <w:kern w:val="2"/>
          <w:sz w:val="24"/>
          <w:szCs w:val="24"/>
          <w:lang w:val="en-US" w:eastAsia="zh-CN" w:bidi="ar-SA"/>
        </w:rPr>
        <w:t>为了更好的安排学员住宿，请参培学员在4月15日前填写回执表。4月15日后提交回执人员的住宿不能保证。</w:t>
      </w:r>
    </w:p>
    <w:sectPr>
      <w:pgSz w:w="11906" w:h="16838"/>
      <w:pgMar w:top="850" w:right="850" w:bottom="56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891540"/>
    <w:multiLevelType w:val="singleLevel"/>
    <w:tmpl w:val="9789154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70A84DF"/>
    <w:multiLevelType w:val="singleLevel"/>
    <w:tmpl w:val="370A84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rPr>
      <w:rFonts w:ascii="Arial" w:hAnsi="Arial" w:eastAsia="宋体" w:cs="Times New Roman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牛国强</cp:lastModifiedBy>
  <dcterms:modified xsi:type="dcterms:W3CDTF">2021-03-15T02:24:16Z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